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2C" w:rsidRDefault="00EA1E2C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</w:pPr>
    </w:p>
    <w:p w:rsidR="00EA1E2C" w:rsidRDefault="00855FEF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760720" cy="1126277"/>
            <wp:effectExtent l="0" t="0" r="0" b="0"/>
            <wp:docPr id="1" name="Obraz 1" descr="C:\Users\Ewa\AppData\Local\Temp\Rar$DIa0.142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Temp\Rar$DIa0.142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2C" w:rsidRDefault="00EA1E2C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</w:pPr>
    </w:p>
    <w:p w:rsidR="00EA1E2C" w:rsidRDefault="00EA1E2C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</w:pPr>
    </w:p>
    <w:p w:rsidR="00EA1E2C" w:rsidRDefault="00EA1E2C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</w:pPr>
    </w:p>
    <w:p w:rsidR="00A139FF" w:rsidRPr="00A139FF" w:rsidRDefault="00A139FF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sz w:val="28"/>
          <w:szCs w:val="28"/>
        </w:rPr>
      </w:pPr>
      <w:r w:rsidRPr="00F4667E"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  <w:t>Projekt „Mój cel!"</w:t>
      </w:r>
    </w:p>
    <w:p w:rsidR="00A139FF" w:rsidRPr="00A139FF" w:rsidRDefault="00A139FF" w:rsidP="00F4667E">
      <w:pPr>
        <w:shd w:val="clear" w:color="auto" w:fill="FFFFFF"/>
        <w:spacing w:after="0" w:line="340" w:lineRule="atLeast"/>
        <w:jc w:val="center"/>
        <w:rPr>
          <w:rFonts w:ascii="Open Sans" w:eastAsia="Times New Roman" w:hAnsi="Open Sans" w:cs="Times New Roman"/>
          <w:sz w:val="28"/>
          <w:szCs w:val="28"/>
        </w:rPr>
      </w:pPr>
      <w:r w:rsidRPr="00F4667E">
        <w:rPr>
          <w:rFonts w:ascii="Open Sans" w:eastAsia="Times New Roman" w:hAnsi="Open Sans" w:cs="Times New Roman"/>
          <w:b/>
          <w:bCs/>
          <w:i/>
          <w:iCs/>
          <w:sz w:val="28"/>
          <w:szCs w:val="28"/>
        </w:rPr>
        <w:t>Nr WND-POWR.01.02.01-20-0004/18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i/>
          <w:iCs/>
          <w:sz w:val="20"/>
        </w:rPr>
        <w:t>realizowany w ramach Osi Priorytetowej I Osoby młode na rynku pracy, Działanie 1.2 Wsparcie osób młodych na regionalnym rynku pracy – projekty konkursowe, Poddziałanie 1.2.1 Wsparcie udzielane z Europejskiego Funduszu Społecznego w ramach Programu Operacyjnego Wiedza Edukacja Rozwój 2014-2020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Cel projektu:</w:t>
      </w:r>
    </w:p>
    <w:p w:rsidR="00815CB4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sz w:val="20"/>
          <w:szCs w:val="20"/>
        </w:rPr>
        <w:t>Zwiększenie zatrudnienia wśród 36 (</w:t>
      </w:r>
      <w:r w:rsidR="00250C0D">
        <w:rPr>
          <w:rFonts w:ascii="Open Sans" w:eastAsia="Times New Roman" w:hAnsi="Open Sans" w:cs="Times New Roman"/>
          <w:sz w:val="20"/>
          <w:szCs w:val="20"/>
        </w:rPr>
        <w:t>13</w:t>
      </w:r>
      <w:r w:rsidRPr="00815CB4">
        <w:rPr>
          <w:rFonts w:ascii="Open Sans" w:eastAsia="Times New Roman" w:hAnsi="Open Sans" w:cs="Times New Roman"/>
          <w:sz w:val="20"/>
          <w:szCs w:val="20"/>
        </w:rPr>
        <w:t xml:space="preserve">K, </w:t>
      </w:r>
      <w:r w:rsidR="00250C0D">
        <w:rPr>
          <w:rFonts w:ascii="Open Sans" w:eastAsia="Times New Roman" w:hAnsi="Open Sans" w:cs="Times New Roman"/>
          <w:sz w:val="20"/>
          <w:szCs w:val="20"/>
        </w:rPr>
        <w:t>23</w:t>
      </w:r>
      <w:r w:rsidRPr="00815CB4">
        <w:rPr>
          <w:rFonts w:ascii="Open Sans" w:eastAsia="Times New Roman" w:hAnsi="Open Sans" w:cs="Times New Roman"/>
          <w:sz w:val="20"/>
          <w:szCs w:val="20"/>
        </w:rPr>
        <w:t xml:space="preserve">M) młodych osób zamieszkujących powiaty miasto Łomża, łomżyński, kolneński, zambrowski, biernych zawodowo i bezrobotnych (wyłącznie osoby niezarejestrowane w powiatowych urzędach pracy), w wieku 15 - 29 lat pozostających bez zatrudnienia, które nie uczestniczą w kształceniu i szkoleniu, przy czym osoby bierne zawodowo stanowią 70% ogółu grupy docelowej projektu, w okresie od 01.01.2019 r. do 31.12.2019 r. 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Planowane efekty:</w:t>
      </w:r>
      <w:r w:rsidRPr="00A139FF">
        <w:rPr>
          <w:rFonts w:ascii="Open Sans" w:eastAsia="Times New Roman" w:hAnsi="Open Sans" w:cs="Times New Roman"/>
          <w:sz w:val="20"/>
          <w:szCs w:val="20"/>
        </w:rPr>
        <w:t> </w:t>
      </w:r>
      <w:r w:rsidR="00815CB4">
        <w:rPr>
          <w:rFonts w:ascii="Open Sans" w:eastAsia="Times New Roman" w:hAnsi="Open Sans" w:cs="Times New Roman"/>
          <w:sz w:val="20"/>
          <w:szCs w:val="20"/>
        </w:rPr>
        <w:t>z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>większenie zatrudnienia wśród osób młodych biernych zawodowo i bezrobotnych</w:t>
      </w:r>
      <w:r w:rsidR="00815CB4">
        <w:rPr>
          <w:rFonts w:ascii="Open Sans" w:eastAsia="Times New Roman" w:hAnsi="Open Sans" w:cs="Times New Roman"/>
          <w:sz w:val="20"/>
          <w:szCs w:val="20"/>
        </w:rPr>
        <w:t xml:space="preserve">, 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>nabyci</w:t>
      </w:r>
      <w:r w:rsidR="00815CB4">
        <w:rPr>
          <w:rFonts w:ascii="Open Sans" w:eastAsia="Times New Roman" w:hAnsi="Open Sans" w:cs="Times New Roman"/>
          <w:sz w:val="20"/>
          <w:szCs w:val="20"/>
        </w:rPr>
        <w:t>e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>/podniesieni</w:t>
      </w:r>
      <w:r w:rsidR="00815CB4">
        <w:rPr>
          <w:rFonts w:ascii="Open Sans" w:eastAsia="Times New Roman" w:hAnsi="Open Sans" w:cs="Times New Roman"/>
          <w:sz w:val="20"/>
          <w:szCs w:val="20"/>
        </w:rPr>
        <w:t>e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>/dostosowani</w:t>
      </w:r>
      <w:r w:rsidR="00815CB4">
        <w:rPr>
          <w:rFonts w:ascii="Open Sans" w:eastAsia="Times New Roman" w:hAnsi="Open Sans" w:cs="Times New Roman"/>
          <w:sz w:val="20"/>
          <w:szCs w:val="20"/>
        </w:rPr>
        <w:t>e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 xml:space="preserve"> </w:t>
      </w:r>
      <w:r w:rsidR="00815CB4">
        <w:rPr>
          <w:rFonts w:ascii="Open Sans" w:eastAsia="Times New Roman" w:hAnsi="Open Sans" w:cs="Times New Roman"/>
          <w:sz w:val="20"/>
          <w:szCs w:val="20"/>
        </w:rPr>
        <w:t xml:space="preserve">do potrzeb rynku pracy </w:t>
      </w:r>
      <w:r w:rsidR="00815CB4" w:rsidRPr="00815CB4">
        <w:rPr>
          <w:rFonts w:ascii="Open Sans" w:eastAsia="Times New Roman" w:hAnsi="Open Sans" w:cs="Times New Roman"/>
          <w:sz w:val="20"/>
          <w:szCs w:val="20"/>
        </w:rPr>
        <w:t>kwalifikacji/kompet</w:t>
      </w:r>
      <w:r w:rsidR="00815CB4">
        <w:rPr>
          <w:rFonts w:ascii="Open Sans" w:eastAsia="Times New Roman" w:hAnsi="Open Sans" w:cs="Times New Roman"/>
          <w:sz w:val="20"/>
          <w:szCs w:val="20"/>
        </w:rPr>
        <w:t>encji ludzi młodych.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Okres realizacji:</w:t>
      </w:r>
      <w:r w:rsidRPr="00A139FF">
        <w:rPr>
          <w:rFonts w:ascii="Open Sans" w:eastAsia="Times New Roman" w:hAnsi="Open Sans" w:cs="Times New Roman"/>
          <w:sz w:val="20"/>
          <w:szCs w:val="20"/>
        </w:rPr>
        <w:t xml:space="preserve"> 01.01.2019 r. – </w:t>
      </w:r>
      <w:r w:rsidRPr="00815CB4">
        <w:rPr>
          <w:rFonts w:ascii="Open Sans" w:eastAsia="Times New Roman" w:hAnsi="Open Sans" w:cs="Times New Roman"/>
          <w:sz w:val="20"/>
          <w:szCs w:val="20"/>
        </w:rPr>
        <w:t>31.12.2019 r.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Projekt skierowany do: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osób w wieku 15-29 lat, biernych zawodowo lub bezrobotnych, niezarejestrowanych w </w:t>
      </w:r>
      <w:r w:rsidRPr="00815CB4">
        <w:rPr>
          <w:rFonts w:ascii="Open Sans" w:eastAsia="Times New Roman" w:hAnsi="Open Sans" w:cs="Times New Roman"/>
          <w:sz w:val="20"/>
          <w:szCs w:val="20"/>
        </w:rPr>
        <w:t>P</w:t>
      </w:r>
      <w:r w:rsidRPr="00A139FF">
        <w:rPr>
          <w:rFonts w:ascii="Open Sans" w:eastAsia="Times New Roman" w:hAnsi="Open Sans" w:cs="Times New Roman"/>
          <w:sz w:val="20"/>
          <w:szCs w:val="20"/>
        </w:rPr>
        <w:t>UP, w tym osoby z niepełnosprawnościami, które nie uczestniczą w kształceniu i szkoleniu – tzw. młodzież NEET (zgodnie z definicją osoby z kategorii NEET przyjętą w Programie Operacyjnym Wiedza Edukacja Rozwój na lata 2014-2020, z wyłączeniem osób należących do grupy docelowej okreś</w:t>
      </w:r>
      <w:r w:rsidRPr="00815CB4">
        <w:rPr>
          <w:rFonts w:ascii="Open Sans" w:eastAsia="Times New Roman" w:hAnsi="Open Sans" w:cs="Times New Roman"/>
          <w:sz w:val="20"/>
          <w:szCs w:val="20"/>
        </w:rPr>
        <w:t>lonej dla trybu konkursowego w P</w:t>
      </w:r>
      <w:r w:rsidRPr="00A139FF">
        <w:rPr>
          <w:rFonts w:ascii="Open Sans" w:eastAsia="Times New Roman" w:hAnsi="Open Sans" w:cs="Times New Roman"/>
          <w:sz w:val="20"/>
          <w:szCs w:val="20"/>
        </w:rPr>
        <w:t>oddziałaniu 1.3.1)</w:t>
      </w:r>
    </w:p>
    <w:p w:rsidR="00552D5C" w:rsidRPr="00552D5C" w:rsidRDefault="00A139FF" w:rsidP="00552D5C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zamieszkujących /w rozumieniu Kodeksu Cywilnego/ powiaty:</w:t>
      </w:r>
    </w:p>
    <w:p w:rsidR="00A139FF" w:rsidRPr="00A139FF" w:rsidRDefault="00A139FF" w:rsidP="0075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sz w:val="20"/>
          <w:szCs w:val="20"/>
        </w:rPr>
        <w:t>łomżyński,</w:t>
      </w:r>
    </w:p>
    <w:p w:rsidR="00A139FF" w:rsidRPr="00A139FF" w:rsidRDefault="00A139FF" w:rsidP="0075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sz w:val="20"/>
          <w:szCs w:val="20"/>
        </w:rPr>
        <w:t>kolneński,</w:t>
      </w:r>
    </w:p>
    <w:p w:rsidR="00A139FF" w:rsidRDefault="00552D5C" w:rsidP="0075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>
        <w:rPr>
          <w:rFonts w:ascii="Open Sans" w:eastAsia="Times New Roman" w:hAnsi="Open Sans" w:cs="Times New Roman"/>
          <w:sz w:val="20"/>
          <w:szCs w:val="20"/>
        </w:rPr>
        <w:t>zambrowski</w:t>
      </w:r>
    </w:p>
    <w:p w:rsidR="00552D5C" w:rsidRPr="00A139FF" w:rsidRDefault="00552D5C" w:rsidP="007528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>
        <w:rPr>
          <w:rFonts w:ascii="Open Sans" w:eastAsia="Times New Roman" w:hAnsi="Open Sans" w:cs="Times New Roman"/>
          <w:sz w:val="20"/>
          <w:szCs w:val="20"/>
        </w:rPr>
        <w:t>miasto Łomża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  <w:u w:val="single"/>
        </w:rPr>
        <w:lastRenderedPageBreak/>
        <w:t>Wsparcie oferowane w ramach projektu:</w:t>
      </w:r>
    </w:p>
    <w:p w:rsidR="00A139FF" w:rsidRPr="00A139FF" w:rsidRDefault="00A139FF" w:rsidP="0075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Indywidualne Plany Działania.</w:t>
      </w:r>
    </w:p>
    <w:p w:rsidR="00A139FF" w:rsidRPr="00A139FF" w:rsidRDefault="00A139FF" w:rsidP="0075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Indywidualne doradztwo zawodowe.</w:t>
      </w:r>
    </w:p>
    <w:p w:rsidR="00A139FF" w:rsidRPr="00A139FF" w:rsidRDefault="00A139FF" w:rsidP="0075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Kursy zawodowe.</w:t>
      </w:r>
    </w:p>
    <w:p w:rsidR="00A139FF" w:rsidRPr="00A139FF" w:rsidRDefault="00A139FF" w:rsidP="007528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Staże zawodowe.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Wartość projektu:</w:t>
      </w:r>
      <w:r w:rsidRPr="00A139FF">
        <w:rPr>
          <w:rFonts w:ascii="Open Sans" w:eastAsia="Times New Roman" w:hAnsi="Open Sans" w:cs="Times New Roman"/>
          <w:sz w:val="20"/>
          <w:szCs w:val="20"/>
        </w:rPr>
        <w:t> </w:t>
      </w:r>
      <w:r w:rsidRPr="00815CB4">
        <w:rPr>
          <w:rFonts w:ascii="Open Sans" w:eastAsia="Times New Roman" w:hAnsi="Open Sans" w:cs="Times New Roman"/>
          <w:sz w:val="20"/>
          <w:szCs w:val="20"/>
        </w:rPr>
        <w:t>519 750,00 zł</w:t>
      </w:r>
      <w:r w:rsidRPr="00A139FF">
        <w:rPr>
          <w:rFonts w:ascii="Open Sans" w:eastAsia="Times New Roman" w:hAnsi="Open Sans" w:cs="Times New Roman"/>
          <w:sz w:val="20"/>
          <w:szCs w:val="20"/>
        </w:rPr>
        <w:t>, w tym:</w:t>
      </w:r>
    </w:p>
    <w:p w:rsidR="00A139FF" w:rsidRPr="00A139FF" w:rsidRDefault="00A139FF" w:rsidP="0075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wkład Funduszy Europejskich:  </w:t>
      </w:r>
      <w:r w:rsidRPr="00815CB4">
        <w:rPr>
          <w:rFonts w:ascii="Open Sans" w:eastAsia="Times New Roman" w:hAnsi="Open Sans" w:cs="Times New Roman"/>
          <w:sz w:val="20"/>
          <w:szCs w:val="20"/>
        </w:rPr>
        <w:t>441 787,50 zł</w:t>
      </w:r>
    </w:p>
    <w:p w:rsidR="00A139FF" w:rsidRPr="00A139FF" w:rsidRDefault="00A139FF" w:rsidP="0075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wkład Budżetu Państwa: </w:t>
      </w:r>
      <w:r w:rsidRPr="00815CB4">
        <w:rPr>
          <w:rFonts w:ascii="Open Sans" w:eastAsia="Times New Roman" w:hAnsi="Open Sans" w:cs="Times New Roman"/>
          <w:sz w:val="20"/>
          <w:szCs w:val="20"/>
        </w:rPr>
        <w:t>51 975,00 zł</w:t>
      </w:r>
    </w:p>
    <w:p w:rsidR="00A139FF" w:rsidRPr="00A139FF" w:rsidRDefault="00A139FF" w:rsidP="007528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 xml:space="preserve">wkład własny: </w:t>
      </w:r>
      <w:r w:rsidRPr="00815CB4">
        <w:rPr>
          <w:rFonts w:ascii="Open Sans" w:eastAsia="Times New Roman" w:hAnsi="Open Sans" w:cs="Times New Roman"/>
          <w:sz w:val="20"/>
          <w:szCs w:val="20"/>
        </w:rPr>
        <w:t>25 987,50 zł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  <w:u w:val="single"/>
        </w:rPr>
        <w:t>UDZIAŁ W PROJEKCIE JEST BEZPŁATNY!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Rekrutacja</w:t>
      </w:r>
      <w:r w:rsidRPr="00A139FF">
        <w:rPr>
          <w:rFonts w:ascii="Open Sans" w:eastAsia="Times New Roman" w:hAnsi="Open Sans" w:cs="Times New Roman"/>
          <w:sz w:val="20"/>
          <w:szCs w:val="20"/>
        </w:rPr>
        <w:t xml:space="preserve"> prowadzona </w:t>
      </w:r>
      <w:r w:rsidR="00C27AD8" w:rsidRPr="00815CB4">
        <w:rPr>
          <w:rFonts w:ascii="Open Sans" w:eastAsia="Times New Roman" w:hAnsi="Open Sans" w:cs="Times New Roman"/>
          <w:sz w:val="20"/>
          <w:szCs w:val="20"/>
        </w:rPr>
        <w:t xml:space="preserve">od 01.01.2019 r. do </w:t>
      </w:r>
      <w:r w:rsidR="006F64DE">
        <w:rPr>
          <w:rFonts w:ascii="Open Sans" w:eastAsia="Times New Roman" w:hAnsi="Open Sans" w:cs="Times New Roman"/>
          <w:sz w:val="20"/>
          <w:szCs w:val="20"/>
        </w:rPr>
        <w:t>30.06</w:t>
      </w:r>
      <w:r w:rsidR="00C27AD8" w:rsidRPr="00815CB4">
        <w:rPr>
          <w:rFonts w:ascii="Open Sans" w:eastAsia="Times New Roman" w:hAnsi="Open Sans" w:cs="Times New Roman"/>
          <w:sz w:val="20"/>
          <w:szCs w:val="20"/>
        </w:rPr>
        <w:t>.2019 r.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Dokumenty rekrutacyjne</w:t>
      </w:r>
      <w:r w:rsidRPr="00A139FF">
        <w:rPr>
          <w:rFonts w:ascii="Open Sans" w:eastAsia="Times New Roman" w:hAnsi="Open Sans" w:cs="Times New Roman"/>
          <w:sz w:val="20"/>
          <w:szCs w:val="20"/>
        </w:rPr>
        <w:t xml:space="preserve"> dostępne w biurze projektu oraz na stronie internetowej </w:t>
      </w:r>
      <w:r w:rsidR="008F7F10" w:rsidRPr="00815CB4">
        <w:rPr>
          <w:rFonts w:ascii="Open Sans" w:eastAsia="Times New Roman" w:hAnsi="Open Sans" w:cs="Times New Roman"/>
          <w:sz w:val="20"/>
          <w:szCs w:val="20"/>
        </w:rPr>
        <w:t>Placówki Kształcenia Ustawicznego „LOGOS” Centrum Edukacyjne</w:t>
      </w:r>
      <w:r w:rsidR="00DD77B2">
        <w:rPr>
          <w:rFonts w:ascii="Open Sans" w:eastAsia="Times New Roman" w:hAnsi="Open Sans" w:cs="Times New Roman"/>
          <w:b/>
          <w:bCs/>
          <w:sz w:val="20"/>
        </w:rPr>
        <w:t>.</w:t>
      </w:r>
    </w:p>
    <w:p w:rsidR="00A139FF" w:rsidRPr="00A139FF" w:rsidRDefault="00B43E49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>
        <w:rPr>
          <w:rFonts w:ascii="Open Sans" w:eastAsia="Times New Roman" w:hAnsi="Open Sans" w:cs="Times New Roman"/>
          <w:b/>
          <w:bCs/>
          <w:sz w:val="20"/>
        </w:rPr>
        <w:t>Rekrutacja:</w:t>
      </w:r>
    </w:p>
    <w:p w:rsidR="00A139FF" w:rsidRPr="00A139FF" w:rsidRDefault="00A139FF" w:rsidP="0075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Nabór dokumentacji rekrutacyjnej</w:t>
      </w:r>
    </w:p>
    <w:p w:rsidR="00A139FF" w:rsidRPr="00A139FF" w:rsidRDefault="00A139FF" w:rsidP="0075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Ocena Formularzy Rekrutacyjnych przez niezależną Komisję Rekrutacyjną.</w:t>
      </w:r>
    </w:p>
    <w:p w:rsidR="00A139FF" w:rsidRPr="00A139FF" w:rsidRDefault="00A139FF" w:rsidP="0075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Sporządzenie </w:t>
      </w:r>
      <w:r w:rsidRPr="00815CB4">
        <w:rPr>
          <w:rFonts w:ascii="Open Sans" w:eastAsia="Times New Roman" w:hAnsi="Open Sans" w:cs="Times New Roman"/>
          <w:i/>
          <w:iCs/>
          <w:sz w:val="20"/>
        </w:rPr>
        <w:t>Listy osób zakwalifikowanych do projektu</w:t>
      </w:r>
      <w:r w:rsidRPr="00A139FF">
        <w:rPr>
          <w:rFonts w:ascii="Open Sans" w:eastAsia="Times New Roman" w:hAnsi="Open Sans" w:cs="Times New Roman"/>
          <w:sz w:val="20"/>
          <w:szCs w:val="20"/>
        </w:rPr>
        <w:t> oraz </w:t>
      </w:r>
      <w:r w:rsidRPr="00815CB4">
        <w:rPr>
          <w:rFonts w:ascii="Open Sans" w:eastAsia="Times New Roman" w:hAnsi="Open Sans" w:cs="Times New Roman"/>
          <w:i/>
          <w:iCs/>
          <w:sz w:val="20"/>
        </w:rPr>
        <w:t>Wykazu osób wpisanych na listę rezerwową</w:t>
      </w:r>
      <w:r w:rsidRPr="00A139FF">
        <w:rPr>
          <w:rFonts w:ascii="Open Sans" w:eastAsia="Times New Roman" w:hAnsi="Open Sans" w:cs="Times New Roman"/>
          <w:sz w:val="20"/>
          <w:szCs w:val="20"/>
        </w:rPr>
        <w:t>.</w:t>
      </w:r>
    </w:p>
    <w:p w:rsidR="00A139FF" w:rsidRPr="00A139FF" w:rsidRDefault="00A139FF" w:rsidP="007528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0" w:lineRule="atLeast"/>
        <w:ind w:left="1037" w:hanging="357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139FF">
        <w:rPr>
          <w:rFonts w:ascii="Open Sans" w:eastAsia="Times New Roman" w:hAnsi="Open Sans" w:cs="Times New Roman"/>
          <w:sz w:val="20"/>
          <w:szCs w:val="20"/>
        </w:rPr>
        <w:t>Ogłoszenie wyników rekrutacji.</w:t>
      </w:r>
    </w:p>
    <w:p w:rsidR="00A139FF" w:rsidRPr="00815CB4" w:rsidRDefault="00A139FF" w:rsidP="007528B4">
      <w:pPr>
        <w:shd w:val="clear" w:color="auto" w:fill="FFFFFF"/>
        <w:spacing w:after="0" w:line="340" w:lineRule="atLeast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b/>
          <w:bCs/>
          <w:sz w:val="20"/>
        </w:rPr>
        <w:t>Kontakt:</w:t>
      </w:r>
      <w:r w:rsidRPr="00A139FF">
        <w:rPr>
          <w:rFonts w:ascii="Open Sans" w:eastAsia="Times New Roman" w:hAnsi="Open Sans" w:cs="Times New Roman"/>
          <w:b/>
          <w:bCs/>
          <w:sz w:val="20"/>
          <w:szCs w:val="20"/>
        </w:rPr>
        <w:br/>
      </w:r>
      <w:r w:rsidRPr="00815CB4">
        <w:rPr>
          <w:rFonts w:ascii="Open Sans" w:eastAsia="Times New Roman" w:hAnsi="Open Sans" w:cs="Times New Roman"/>
          <w:b/>
          <w:bCs/>
          <w:sz w:val="20"/>
        </w:rPr>
        <w:t>Biuro projektu:</w:t>
      </w:r>
      <w:r w:rsidRPr="00A139FF">
        <w:rPr>
          <w:rFonts w:ascii="Open Sans" w:eastAsia="Times New Roman" w:hAnsi="Open Sans" w:cs="Times New Roman"/>
          <w:sz w:val="20"/>
          <w:szCs w:val="20"/>
        </w:rPr>
        <w:br/>
      </w:r>
      <w:r w:rsidR="008F7F10" w:rsidRPr="00815CB4">
        <w:rPr>
          <w:rFonts w:ascii="Open Sans" w:eastAsia="Times New Roman" w:hAnsi="Open Sans" w:cs="Times New Roman"/>
          <w:sz w:val="20"/>
          <w:szCs w:val="20"/>
        </w:rPr>
        <w:t>Placówka Kształcenia Ustawicznego „LOGOS” Centrum Edukacyjne</w:t>
      </w:r>
      <w:r w:rsidRPr="00A139FF">
        <w:rPr>
          <w:rFonts w:ascii="Open Sans" w:eastAsia="Times New Roman" w:hAnsi="Open Sans" w:cs="Times New Roman"/>
          <w:sz w:val="20"/>
          <w:szCs w:val="20"/>
        </w:rPr>
        <w:br/>
      </w:r>
      <w:r w:rsidR="008F7F10" w:rsidRPr="00815CB4">
        <w:rPr>
          <w:rFonts w:ascii="Open Sans" w:eastAsia="Times New Roman" w:hAnsi="Open Sans" w:cs="Times New Roman"/>
          <w:sz w:val="20"/>
          <w:szCs w:val="20"/>
        </w:rPr>
        <w:t>18-400 Łomża</w:t>
      </w:r>
    </w:p>
    <w:p w:rsidR="008F7F10" w:rsidRPr="00A139FF" w:rsidRDefault="008F7F10" w:rsidP="00F4667E">
      <w:pPr>
        <w:shd w:val="clear" w:color="auto" w:fill="FFFFFF"/>
        <w:spacing w:after="0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815CB4">
        <w:rPr>
          <w:rFonts w:ascii="Open Sans" w:eastAsia="Times New Roman" w:hAnsi="Open Sans" w:cs="Times New Roman"/>
          <w:sz w:val="20"/>
          <w:szCs w:val="20"/>
        </w:rPr>
        <w:t xml:space="preserve">ul. </w:t>
      </w:r>
      <w:r w:rsidRPr="00815CB4">
        <w:rPr>
          <w:rFonts w:ascii="Open Sans" w:eastAsia="Times New Roman" w:hAnsi="Open Sans" w:cs="Times New Roman"/>
          <w:iCs/>
          <w:sz w:val="20"/>
          <w:szCs w:val="20"/>
        </w:rPr>
        <w:t>ks. kard. Wyszyńskiego 6/44</w:t>
      </w:r>
    </w:p>
    <w:p w:rsidR="00A139FF" w:rsidRPr="00AB22C3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B22C3">
        <w:rPr>
          <w:rFonts w:ascii="Open Sans" w:eastAsia="Times New Roman" w:hAnsi="Open Sans" w:cs="Times New Roman"/>
          <w:sz w:val="20"/>
          <w:szCs w:val="20"/>
        </w:rPr>
        <w:t>czynne: od poniedziałku do piątku w godzinach </w:t>
      </w:r>
      <w:r w:rsidR="00AB22C3" w:rsidRPr="00AB22C3">
        <w:rPr>
          <w:rFonts w:ascii="Open Sans" w:eastAsia="Times New Roman" w:hAnsi="Open Sans" w:cs="Times New Roman"/>
          <w:b/>
          <w:bCs/>
          <w:sz w:val="20"/>
        </w:rPr>
        <w:t>8</w:t>
      </w:r>
      <w:r w:rsidR="008F7F10" w:rsidRPr="00AB22C3">
        <w:rPr>
          <w:rFonts w:ascii="Open Sans" w:eastAsia="Times New Roman" w:hAnsi="Open Sans" w:cs="Times New Roman"/>
          <w:b/>
          <w:bCs/>
          <w:sz w:val="20"/>
        </w:rPr>
        <w:t>:00 – 18:00</w:t>
      </w:r>
    </w:p>
    <w:p w:rsidR="00A139FF" w:rsidRPr="00AB22C3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AB22C3">
        <w:rPr>
          <w:rFonts w:ascii="Open Sans" w:eastAsia="Times New Roman" w:hAnsi="Open Sans" w:cs="Times New Roman"/>
          <w:b/>
          <w:bCs/>
          <w:sz w:val="20"/>
        </w:rPr>
        <w:t>Osoba do kontaktu:</w:t>
      </w:r>
      <w:r w:rsidRPr="00AB22C3">
        <w:rPr>
          <w:rFonts w:ascii="Open Sans" w:eastAsia="Times New Roman" w:hAnsi="Open Sans" w:cs="Times New Roman"/>
          <w:sz w:val="20"/>
          <w:szCs w:val="20"/>
        </w:rPr>
        <w:t> </w:t>
      </w:r>
      <w:r w:rsidR="00AB22C3" w:rsidRPr="00AB22C3">
        <w:rPr>
          <w:rFonts w:ascii="Open Sans" w:eastAsia="Times New Roman" w:hAnsi="Open Sans" w:cs="Times New Roman"/>
          <w:sz w:val="20"/>
          <w:szCs w:val="20"/>
        </w:rPr>
        <w:t>Justyna Romańczuk</w:t>
      </w:r>
    </w:p>
    <w:p w:rsidR="00A139FF" w:rsidRPr="00A139FF" w:rsidRDefault="00A139FF" w:rsidP="00F4667E">
      <w:pPr>
        <w:shd w:val="clear" w:color="auto" w:fill="FFFFFF"/>
        <w:spacing w:after="216" w:line="340" w:lineRule="atLeast"/>
        <w:jc w:val="both"/>
        <w:rPr>
          <w:rFonts w:ascii="Open Sans" w:eastAsia="Times New Roman" w:hAnsi="Open Sans" w:cs="Times New Roman"/>
          <w:sz w:val="20"/>
          <w:szCs w:val="20"/>
        </w:rPr>
      </w:pPr>
      <w:r w:rsidRPr="00F4667E">
        <w:rPr>
          <w:rFonts w:ascii="Open Sans" w:eastAsia="Times New Roman" w:hAnsi="Open Sans" w:cs="Times New Roman"/>
          <w:b/>
          <w:bCs/>
          <w:sz w:val="20"/>
        </w:rPr>
        <w:t>Więcej informacji</w:t>
      </w:r>
      <w:r w:rsidRPr="00F4667E">
        <w:rPr>
          <w:rFonts w:ascii="Open Sans" w:eastAsia="Times New Roman" w:hAnsi="Open Sans" w:cs="Times New Roman"/>
          <w:bCs/>
          <w:sz w:val="20"/>
        </w:rPr>
        <w:t xml:space="preserve"> można uzyskać pod numerami telefonów: </w:t>
      </w:r>
      <w:r w:rsidR="000B29D3">
        <w:rPr>
          <w:rFonts w:ascii="Open Sans" w:eastAsia="Times New Roman" w:hAnsi="Open Sans" w:cs="Times New Roman"/>
          <w:bCs/>
          <w:sz w:val="20"/>
        </w:rPr>
        <w:t xml:space="preserve"> </w:t>
      </w:r>
      <w:r w:rsidR="000B29D3">
        <w:rPr>
          <w:rFonts w:ascii="Open Sans" w:eastAsia="Times New Roman" w:hAnsi="Open Sans" w:cs="Times New Roman"/>
          <w:b/>
          <w:bCs/>
          <w:sz w:val="20"/>
          <w:szCs w:val="20"/>
        </w:rPr>
        <w:t xml:space="preserve">574 249 596 </w:t>
      </w:r>
      <w:r w:rsidRPr="00F4667E">
        <w:rPr>
          <w:rFonts w:ascii="Open Sans" w:eastAsia="Times New Roman" w:hAnsi="Open Sans" w:cs="Times New Roman"/>
          <w:bCs/>
          <w:sz w:val="20"/>
        </w:rPr>
        <w:t>lub drogą mailową:</w:t>
      </w:r>
      <w:r w:rsidR="008F7F10" w:rsidRPr="00F4667E">
        <w:rPr>
          <w:rFonts w:ascii="Tahoma" w:hAnsi="Tahoma" w:cs="Tahoma"/>
          <w:bCs/>
          <w:sz w:val="15"/>
        </w:rPr>
        <w:t xml:space="preserve"> </w:t>
      </w:r>
      <w:r w:rsidR="008F7F10" w:rsidRPr="00F4667E">
        <w:rPr>
          <w:rFonts w:ascii="Open Sans" w:eastAsia="Times New Roman" w:hAnsi="Open Sans" w:cs="Times New Roman"/>
          <w:b/>
          <w:bCs/>
          <w:sz w:val="20"/>
          <w:szCs w:val="20"/>
        </w:rPr>
        <w:t>biuro@</w:t>
      </w:r>
      <w:r w:rsidR="000B343D">
        <w:rPr>
          <w:rFonts w:ascii="Open Sans" w:eastAsia="Times New Roman" w:hAnsi="Open Sans" w:cs="Times New Roman"/>
          <w:b/>
          <w:bCs/>
          <w:sz w:val="20"/>
          <w:szCs w:val="20"/>
        </w:rPr>
        <w:t>kwalifikacjedlaciebie</w:t>
      </w:r>
      <w:r w:rsidR="008F7F10" w:rsidRPr="00F4667E">
        <w:rPr>
          <w:rFonts w:ascii="Open Sans" w:eastAsia="Times New Roman" w:hAnsi="Open Sans" w:cs="Times New Roman"/>
          <w:b/>
          <w:bCs/>
          <w:sz w:val="20"/>
          <w:szCs w:val="20"/>
        </w:rPr>
        <w:t>.pl</w:t>
      </w:r>
    </w:p>
    <w:p w:rsidR="0035758D" w:rsidRDefault="0035758D"/>
    <w:p w:rsidR="0035758D" w:rsidRDefault="0035758D" w:rsidP="0035758D"/>
    <w:p w:rsidR="004B3F27" w:rsidRPr="000B29D3" w:rsidRDefault="0035758D" w:rsidP="000B29D3">
      <w:pPr>
        <w:pStyle w:val="Stopka"/>
        <w:jc w:val="center"/>
        <w:rPr>
          <w:i/>
          <w:sz w:val="20"/>
          <w:szCs w:val="20"/>
        </w:rPr>
      </w:pPr>
      <w:r w:rsidRPr="0035758D">
        <w:rPr>
          <w:i/>
          <w:sz w:val="20"/>
          <w:szCs w:val="20"/>
        </w:rPr>
        <w:t>Projekt współfinansowany przez Unię Europejską ze środków Europejskiego Funduszu Społecznego w ramach Programu Operacyjnego Wiedza Edukacja Rozwój</w:t>
      </w:r>
      <w:bookmarkStart w:id="0" w:name="_GoBack"/>
      <w:bookmarkEnd w:id="0"/>
    </w:p>
    <w:sectPr w:rsidR="004B3F27" w:rsidRPr="000B29D3" w:rsidSect="004B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0A" w:rsidRDefault="00464C0A" w:rsidP="00EA1E2C">
      <w:pPr>
        <w:spacing w:after="0" w:line="240" w:lineRule="auto"/>
      </w:pPr>
      <w:r>
        <w:separator/>
      </w:r>
    </w:p>
  </w:endnote>
  <w:endnote w:type="continuationSeparator" w:id="0">
    <w:p w:rsidR="00464C0A" w:rsidRDefault="00464C0A" w:rsidP="00E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0A" w:rsidRDefault="00464C0A" w:rsidP="00EA1E2C">
      <w:pPr>
        <w:spacing w:after="0" w:line="240" w:lineRule="auto"/>
      </w:pPr>
      <w:r>
        <w:separator/>
      </w:r>
    </w:p>
  </w:footnote>
  <w:footnote w:type="continuationSeparator" w:id="0">
    <w:p w:rsidR="00464C0A" w:rsidRDefault="00464C0A" w:rsidP="00EA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FB7"/>
    <w:multiLevelType w:val="multilevel"/>
    <w:tmpl w:val="D2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73DEB"/>
    <w:multiLevelType w:val="multilevel"/>
    <w:tmpl w:val="655C04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1235AA"/>
    <w:multiLevelType w:val="multilevel"/>
    <w:tmpl w:val="5434E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2134003"/>
    <w:multiLevelType w:val="multilevel"/>
    <w:tmpl w:val="01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D5141"/>
    <w:multiLevelType w:val="hybridMultilevel"/>
    <w:tmpl w:val="002AC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FF"/>
    <w:rsid w:val="00084E5C"/>
    <w:rsid w:val="000B29D3"/>
    <w:rsid w:val="000B343D"/>
    <w:rsid w:val="00250C0D"/>
    <w:rsid w:val="0035758D"/>
    <w:rsid w:val="00464C0A"/>
    <w:rsid w:val="004B3F27"/>
    <w:rsid w:val="00552D5C"/>
    <w:rsid w:val="006F64DE"/>
    <w:rsid w:val="007528B4"/>
    <w:rsid w:val="00815CB4"/>
    <w:rsid w:val="00855FEF"/>
    <w:rsid w:val="008F7F10"/>
    <w:rsid w:val="00A11318"/>
    <w:rsid w:val="00A139FF"/>
    <w:rsid w:val="00AB22C3"/>
    <w:rsid w:val="00B43E49"/>
    <w:rsid w:val="00BD2E4E"/>
    <w:rsid w:val="00C27AD8"/>
    <w:rsid w:val="00CA6335"/>
    <w:rsid w:val="00CD2614"/>
    <w:rsid w:val="00DD77B2"/>
    <w:rsid w:val="00E06AC9"/>
    <w:rsid w:val="00EA1E2C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3AFE0-240B-40D9-A65D-8FC9E379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39FF"/>
    <w:rPr>
      <w:b/>
      <w:bCs/>
    </w:rPr>
  </w:style>
  <w:style w:type="character" w:styleId="Uwydatnienie">
    <w:name w:val="Emphasis"/>
    <w:basedOn w:val="Domylnaczcionkaakapitu"/>
    <w:uiPriority w:val="20"/>
    <w:qFormat/>
    <w:rsid w:val="00A139F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39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E2C"/>
  </w:style>
  <w:style w:type="paragraph" w:styleId="Stopka">
    <w:name w:val="footer"/>
    <w:basedOn w:val="Normalny"/>
    <w:link w:val="StopkaZnak"/>
    <w:uiPriority w:val="99"/>
    <w:unhideWhenUsed/>
    <w:rsid w:val="00E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E2C"/>
  </w:style>
  <w:style w:type="paragraph" w:styleId="Tekstdymka">
    <w:name w:val="Balloon Text"/>
    <w:basedOn w:val="Normalny"/>
    <w:link w:val="TekstdymkaZnak"/>
    <w:uiPriority w:val="99"/>
    <w:semiHidden/>
    <w:unhideWhenUsed/>
    <w:rsid w:val="00EA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hintertan</dc:creator>
  <cp:lastModifiedBy>Jan Romańczuk</cp:lastModifiedBy>
  <cp:revision>3</cp:revision>
  <dcterms:created xsi:type="dcterms:W3CDTF">2019-05-27T12:22:00Z</dcterms:created>
  <dcterms:modified xsi:type="dcterms:W3CDTF">2019-05-27T12:26:00Z</dcterms:modified>
</cp:coreProperties>
</file>